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63" w:rsidRPr="00E434A9" w:rsidRDefault="00042F63" w:rsidP="00042F63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Приложение № 1</w:t>
      </w:r>
      <w:r w:rsidR="001777D1" w:rsidRPr="00E434A9">
        <w:rPr>
          <w:rFonts w:ascii="Times New Roman" w:hAnsi="Times New Roman" w:cs="Times New Roman"/>
          <w:sz w:val="24"/>
          <w:szCs w:val="24"/>
        </w:rPr>
        <w:t>6</w:t>
      </w:r>
      <w:r w:rsidR="00786BF4" w:rsidRPr="00E434A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E434A9">
        <w:rPr>
          <w:rFonts w:ascii="Times New Roman" w:hAnsi="Times New Roman" w:cs="Times New Roman"/>
          <w:sz w:val="24"/>
          <w:szCs w:val="24"/>
        </w:rPr>
        <w:instrText xml:space="preserve"> REF _ref_1-0afcfdad084549 \h \n \! </w:instrText>
      </w:r>
      <w:r w:rsidR="00786BF4" w:rsidRPr="00E434A9">
        <w:rPr>
          <w:rFonts w:ascii="Times New Roman" w:hAnsi="Times New Roman" w:cs="Times New Roman"/>
          <w:sz w:val="24"/>
          <w:szCs w:val="24"/>
        </w:rPr>
      </w:r>
      <w:r w:rsidR="00E434A9" w:rsidRPr="00E434A9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786BF4" w:rsidRPr="00E434A9">
        <w:rPr>
          <w:rFonts w:ascii="Times New Roman" w:hAnsi="Times New Roman" w:cs="Times New Roman"/>
          <w:sz w:val="24"/>
          <w:szCs w:val="24"/>
        </w:rPr>
        <w:fldChar w:fldCharType="end"/>
      </w:r>
      <w:r w:rsidRPr="00E434A9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E434A9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1974A8" w:rsidRDefault="001974A8" w:rsidP="00042F63">
      <w:pPr>
        <w:pStyle w:val="a3"/>
        <w:spacing w:before="0" w:beforeAutospacing="0" w:after="120" w:afterAutospacing="0"/>
        <w:jc w:val="center"/>
        <w:rPr>
          <w:rStyle w:val="sfwc"/>
          <w:color w:val="000000"/>
        </w:rPr>
      </w:pPr>
    </w:p>
    <w:p w:rsidR="001777D1" w:rsidRPr="00E434A9" w:rsidRDefault="001777D1" w:rsidP="00177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A9">
        <w:rPr>
          <w:rFonts w:ascii="Times New Roman" w:hAnsi="Times New Roman" w:cs="Times New Roman"/>
          <w:b/>
          <w:sz w:val="24"/>
          <w:szCs w:val="24"/>
        </w:rPr>
        <w:t>Положение о представительских расходах</w:t>
      </w:r>
    </w:p>
    <w:p w:rsidR="001777D1" w:rsidRPr="00BB0D94" w:rsidRDefault="001777D1" w:rsidP="001777D1">
      <w:pPr>
        <w:jc w:val="center"/>
        <w:rPr>
          <w:b/>
          <w:sz w:val="24"/>
          <w:szCs w:val="24"/>
        </w:rPr>
      </w:pPr>
    </w:p>
    <w:p w:rsidR="001777D1" w:rsidRPr="00E434A9" w:rsidRDefault="001777D1" w:rsidP="001777D1">
      <w:pPr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Основные понятия, используемые в данном Положении:</w:t>
      </w:r>
    </w:p>
    <w:p w:rsidR="001777D1" w:rsidRPr="00E434A9" w:rsidRDefault="001777D1" w:rsidP="001777D1">
      <w:pPr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Представительские расходы</w:t>
      </w:r>
      <w:r w:rsidRPr="00E434A9">
        <w:rPr>
          <w:rFonts w:ascii="Times New Roman" w:hAnsi="Times New Roman" w:cs="Times New Roman"/>
          <w:sz w:val="24"/>
          <w:szCs w:val="24"/>
        </w:rPr>
        <w:t xml:space="preserve"> –</w:t>
      </w: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34A9">
        <w:rPr>
          <w:rFonts w:ascii="Times New Roman" w:hAnsi="Times New Roman" w:cs="Times New Roman"/>
          <w:sz w:val="24"/>
          <w:szCs w:val="24"/>
        </w:rPr>
        <w:t>расходы, связанные с официальным приемом и обслуживанием представителей других организаций (в том числе иностранных), участвующих в переговорах в целях установления и поддержания сотрудничества, независимо от его места проведения.</w:t>
      </w:r>
    </w:p>
    <w:p w:rsidR="001777D1" w:rsidRPr="00E434A9" w:rsidRDefault="001777D1" w:rsidP="001777D1">
      <w:pPr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Официальный прием</w:t>
      </w: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34A9">
        <w:rPr>
          <w:rFonts w:ascii="Times New Roman" w:hAnsi="Times New Roman" w:cs="Times New Roman"/>
          <w:sz w:val="24"/>
          <w:szCs w:val="24"/>
        </w:rPr>
        <w:t>– мероприятие, проводимое с участием официальных лиц организаций.</w:t>
      </w:r>
    </w:p>
    <w:p w:rsidR="001777D1" w:rsidRPr="00E434A9" w:rsidRDefault="001777D1" w:rsidP="001777D1">
      <w:pPr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Официальные лица</w:t>
      </w:r>
      <w:r w:rsidRPr="00E434A9">
        <w:rPr>
          <w:rFonts w:ascii="Times New Roman" w:hAnsi="Times New Roman" w:cs="Times New Roman"/>
          <w:sz w:val="24"/>
          <w:szCs w:val="24"/>
        </w:rPr>
        <w:t xml:space="preserve"> – лица, являющиеся  представителями организации, имеющие предоставленные организацией полномочия  на участие в официальных мероприятиях и подписание официальных документов.</w:t>
      </w:r>
    </w:p>
    <w:p w:rsidR="001777D1" w:rsidRPr="00E434A9" w:rsidRDefault="001777D1" w:rsidP="001777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spacing w:after="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34A9">
        <w:rPr>
          <w:rFonts w:ascii="Times New Roman" w:hAnsi="Times New Roman" w:cs="Times New Roman"/>
          <w:sz w:val="24"/>
          <w:szCs w:val="24"/>
          <w:u w:val="single"/>
        </w:rPr>
        <w:t>1. Общие положения</w:t>
      </w:r>
    </w:p>
    <w:p w:rsidR="001777D1" w:rsidRPr="00E434A9" w:rsidRDefault="001777D1" w:rsidP="001777D1">
      <w:pPr>
        <w:pStyle w:val="2"/>
        <w:numPr>
          <w:ilvl w:val="1"/>
          <w:numId w:val="4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Данное положение обосновывает и детализирует порядок формирования, структуру расходов, формирование «целевых средств на представительские расходы», отчетность и планирование проведения представительских мероприятий в учреждении, связанных с приемом и обслуживанием официальных представителей других организаций, в том числе иностранных. Основной целью осуществления таких расходов является обеспечение мероприятий по установлению сотрудничества учреждения с другими организациями, формирование взаимовыгодных отношений в интересах учреждения.</w:t>
      </w:r>
    </w:p>
    <w:p w:rsidR="001777D1" w:rsidRPr="00E434A9" w:rsidRDefault="001777D1" w:rsidP="001777D1">
      <w:pPr>
        <w:pStyle w:val="2"/>
        <w:numPr>
          <w:ilvl w:val="1"/>
          <w:numId w:val="4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Данные мероприятия проводятся исключительно от имени учреждения, проведение таких мероприятий структурными подразделениями учреждения осуществляется по поручению руководителя учреждения.</w:t>
      </w:r>
    </w:p>
    <w:p w:rsidR="001777D1" w:rsidRPr="00E434A9" w:rsidRDefault="001777D1" w:rsidP="001777D1">
      <w:pPr>
        <w:pStyle w:val="2"/>
        <w:numPr>
          <w:ilvl w:val="1"/>
          <w:numId w:val="4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Местом проведения мероприятий может являться как территория учреждения, так и другая территория, за исключением территории стороны прибывающей для ведения переговоров в целях установления и поддержания сотрудничества.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rPr>
          <w:sz w:val="24"/>
          <w:szCs w:val="24"/>
        </w:rPr>
      </w:pPr>
    </w:p>
    <w:p w:rsidR="001777D1" w:rsidRPr="00E434A9" w:rsidRDefault="001777D1" w:rsidP="001777D1">
      <w:pPr>
        <w:spacing w:after="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34A9">
        <w:rPr>
          <w:rFonts w:ascii="Times New Roman" w:hAnsi="Times New Roman" w:cs="Times New Roman"/>
          <w:sz w:val="24"/>
          <w:szCs w:val="24"/>
          <w:u w:val="single"/>
        </w:rPr>
        <w:t>2. Направление представительских расходов</w:t>
      </w:r>
    </w:p>
    <w:p w:rsidR="001777D1" w:rsidRPr="00E434A9" w:rsidRDefault="001777D1" w:rsidP="001777D1">
      <w:pPr>
        <w:pStyle w:val="2"/>
        <w:numPr>
          <w:ilvl w:val="1"/>
          <w:numId w:val="5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Учреждение самостоятельно, в соответствии с Протоколом, определяет порядок проведения представительских мероприятий. Проведение данных мероприятий может осуществляться как непосредственно учреждением, так и сторонним организациям, по договору с учреждением комплексно или по отдельным видам услуг.</w:t>
      </w:r>
    </w:p>
    <w:p w:rsidR="001777D1" w:rsidRPr="00E434A9" w:rsidRDefault="001777D1" w:rsidP="001777D1">
      <w:pPr>
        <w:pStyle w:val="2"/>
        <w:numPr>
          <w:ilvl w:val="1"/>
          <w:numId w:val="5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Осуществление представительских расходов может производиться по следующим направлениям: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официальный прием (завтрак или обед, или ужин или другое аналогичное мероприятие);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lastRenderedPageBreak/>
        <w:t>буфетное обслуживание, в части расходов на организацию питания официальных представителей других организаций и официальных представителей учреждения, во время проведения представительских мероприятий;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транспортное обслуживание по доставке участников мероприятий к месту проведения;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обеспечение процесса проведения переговоров услугами переводчиков, не состоящих в штате учреждения.</w:t>
      </w:r>
    </w:p>
    <w:p w:rsidR="001777D1" w:rsidRPr="00E434A9" w:rsidRDefault="001777D1" w:rsidP="001777D1">
      <w:pPr>
        <w:pStyle w:val="2"/>
        <w:numPr>
          <w:ilvl w:val="1"/>
          <w:numId w:val="5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Расходы по приведенным выше направлениям включаются в состав расходов учреждения, связанных с ведением уставной деятельности. Состав и суммы расходов, относимых в уменьшение налогооблагаемой базы для исчисления налога на прибыль, определяются  в соответствии с законодательно установленными требованиями, изложенными в Налоговом Кодексе РФ.</w:t>
      </w:r>
    </w:p>
    <w:p w:rsidR="001777D1" w:rsidRPr="00E434A9" w:rsidRDefault="001777D1" w:rsidP="001777D1">
      <w:pPr>
        <w:pStyle w:val="2"/>
        <w:numPr>
          <w:ilvl w:val="1"/>
          <w:numId w:val="5"/>
        </w:numPr>
        <w:tabs>
          <w:tab w:val="num" w:pos="72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Другие расходы, связанные с проведением представительских мероприятий, осуществляются за счет средств, остающихся в распоряжении учреждения после налогообложения.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rPr>
          <w:sz w:val="24"/>
          <w:szCs w:val="24"/>
        </w:rPr>
      </w:pPr>
    </w:p>
    <w:p w:rsidR="001777D1" w:rsidRPr="00E434A9" w:rsidRDefault="001777D1" w:rsidP="001777D1">
      <w:pPr>
        <w:pStyle w:val="2"/>
        <w:spacing w:after="60" w:line="240" w:lineRule="auto"/>
        <w:jc w:val="center"/>
        <w:rPr>
          <w:sz w:val="24"/>
          <w:szCs w:val="24"/>
          <w:u w:val="single"/>
        </w:rPr>
      </w:pPr>
      <w:r w:rsidRPr="00E434A9">
        <w:rPr>
          <w:sz w:val="24"/>
          <w:szCs w:val="24"/>
          <w:u w:val="single"/>
        </w:rPr>
        <w:t>3. Нормативы предельных размеров представительских расходов и их обоснование</w:t>
      </w:r>
    </w:p>
    <w:p w:rsidR="001777D1" w:rsidRPr="00E434A9" w:rsidRDefault="001777D1" w:rsidP="001777D1">
      <w:pPr>
        <w:pStyle w:val="2"/>
        <w:numPr>
          <w:ilvl w:val="1"/>
          <w:numId w:val="2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Источником оплаты (финансирования) представительских расходов являются средства, полученные учреждением от ведения приносящей доход деятельности, а именно - «Централизованные средства на представительские расходы», размер которых определяется путем применения законодательно установленного норматива к фонду оплаты труда от приносящей доход деятельности учреждения, и его структурных подразделений.</w:t>
      </w:r>
    </w:p>
    <w:p w:rsidR="001777D1" w:rsidRPr="00E434A9" w:rsidRDefault="001777D1" w:rsidP="001777D1">
      <w:pPr>
        <w:pStyle w:val="2"/>
        <w:numPr>
          <w:ilvl w:val="1"/>
          <w:numId w:val="2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Формирование объема «Централизованных средств на представительские расходы» производится в соответствии с плановой сметой представительских расходов учреждения на текущий календарный год, являющейся составной частью сметы доходов и расходов по внебюджетной деятельности учреждения.</w:t>
      </w:r>
    </w:p>
    <w:p w:rsidR="001777D1" w:rsidRPr="00E434A9" w:rsidRDefault="001777D1" w:rsidP="001777D1">
      <w:pPr>
        <w:pStyle w:val="2"/>
        <w:numPr>
          <w:ilvl w:val="1"/>
          <w:numId w:val="2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Порядок отражения в бухгалтерском учете «Централизованных средств на представительские расходы» аналогичен порядку учета централизованных средств учреждения.</w:t>
      </w:r>
    </w:p>
    <w:p w:rsidR="001777D1" w:rsidRPr="00E434A9" w:rsidRDefault="001777D1" w:rsidP="001777D1">
      <w:pPr>
        <w:pStyle w:val="2"/>
        <w:numPr>
          <w:ilvl w:val="1"/>
          <w:numId w:val="2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Контроль за соблюдением предельных размеров представительских расходов осуществляется Планово-финансовым управлением (далее по тексту Положения - ПФУ). Контроль, за обоснованием фактически произведенных представительских расходов осуществляется должностной Комиссией, назначаемой руководителем учреждения.</w:t>
      </w:r>
    </w:p>
    <w:p w:rsidR="001777D1" w:rsidRPr="00E434A9" w:rsidRDefault="001777D1" w:rsidP="001777D1">
      <w:pPr>
        <w:pStyle w:val="2"/>
        <w:numPr>
          <w:ilvl w:val="1"/>
          <w:numId w:val="2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Итоговая сумма произведенных представительских расходов определяется по окончании финансового года в соответствии с законодательно установленным порядком.</w:t>
      </w:r>
    </w:p>
    <w:p w:rsidR="001777D1" w:rsidRPr="00E434A9" w:rsidRDefault="001777D1" w:rsidP="001777D1">
      <w:pPr>
        <w:pStyle w:val="2"/>
        <w:spacing w:after="0" w:line="240" w:lineRule="auto"/>
        <w:ind w:firstLine="540"/>
        <w:rPr>
          <w:sz w:val="24"/>
          <w:szCs w:val="24"/>
        </w:rPr>
      </w:pPr>
    </w:p>
    <w:p w:rsidR="001777D1" w:rsidRPr="00E434A9" w:rsidRDefault="001777D1" w:rsidP="001777D1">
      <w:pPr>
        <w:pStyle w:val="2"/>
        <w:spacing w:after="60" w:line="240" w:lineRule="auto"/>
        <w:ind w:firstLine="539"/>
        <w:jc w:val="both"/>
        <w:rPr>
          <w:sz w:val="24"/>
          <w:szCs w:val="24"/>
          <w:u w:val="single"/>
        </w:rPr>
      </w:pPr>
      <w:r w:rsidRPr="00E434A9">
        <w:rPr>
          <w:sz w:val="24"/>
          <w:szCs w:val="24"/>
          <w:u w:val="single"/>
        </w:rPr>
        <w:t>4. Порядок получения и использования средств, оформление и отражение  в учете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4.1. Перед проведением представительских мероприятий, связанных с представительскими расходами, на основании приказа руководителя учреждения, составляется утверждаемая им Программа проведения мероприятий, в которой указываются: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наименования организаций - участников;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Ф.И.О. и должность лица, ответственного за проведение мероприятия;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количество официальных представителей от организации;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количество участников от учреждения;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дата проведения;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место проведения;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наименование планируемых к проведению мероприятий, с указанием планового времени проведения;</w:t>
      </w:r>
    </w:p>
    <w:p w:rsidR="001777D1" w:rsidRPr="00E434A9" w:rsidRDefault="001777D1" w:rsidP="001777D1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источник финансирования.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lastRenderedPageBreak/>
        <w:t>4.2. По окончании мероприятия должностным лицом, ответственным за проведение мероприятия, составляется акт, подтверждающий фактически произведенные расходы, с приложением к нему первичных оправдательных документов. Данный акт, с соответствующими приложениями представляется в комиссию для проведения проверки правомерности осуществления представительских расходов. После подписания комиссией акта представительских расходов, данные документы передаются в бухгалтерию.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4.3. В течение трёх дней лицо, получившее денежные средства на проведение представительских мероприятий, обязано представить письменный отчет, включая авансовый отчет установленного образца, в бухгалтерию с приложением к нему оправдательных документов, либо внести в кассу неиспользованные денежные средства.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4.4. В случае если услуги по обслуживанию представительских мероприятий были предоставлены сторонними организациями лицо, ответственное за проведение такого мероприятия вместе с программой проведения мероприятий, предоставляет договор на оказание данных услуг подписанный в установленном в учреждении порядке.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4.5. Расходы капитального характера, связанные с оборудованием места проведения мероприятий, к представительским расходам не относятся. Приобретенные материальные ценности подлежат учету в составе имущества учреждения.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4.6. Представительские расходы могут быть произведены как за наличный, так и за безналичный расчет.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rPr>
          <w:sz w:val="24"/>
          <w:szCs w:val="24"/>
        </w:rPr>
      </w:pPr>
    </w:p>
    <w:p w:rsidR="001777D1" w:rsidRPr="00E434A9" w:rsidRDefault="001777D1" w:rsidP="001777D1">
      <w:pPr>
        <w:pStyle w:val="2"/>
        <w:spacing w:after="60" w:line="240" w:lineRule="auto"/>
        <w:ind w:firstLine="284"/>
        <w:jc w:val="center"/>
        <w:rPr>
          <w:sz w:val="24"/>
          <w:szCs w:val="24"/>
          <w:u w:val="single"/>
        </w:rPr>
      </w:pPr>
      <w:r w:rsidRPr="00E434A9">
        <w:rPr>
          <w:sz w:val="24"/>
          <w:szCs w:val="24"/>
          <w:u w:val="single"/>
        </w:rPr>
        <w:t>5. Составление сметы и ее исполнение</w:t>
      </w:r>
    </w:p>
    <w:p w:rsidR="001777D1" w:rsidRPr="00E434A9" w:rsidRDefault="001777D1" w:rsidP="001777D1">
      <w:pPr>
        <w:pStyle w:val="2"/>
        <w:numPr>
          <w:ilvl w:val="1"/>
          <w:numId w:val="3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b/>
          <w:bCs/>
          <w:sz w:val="24"/>
          <w:szCs w:val="24"/>
        </w:rPr>
      </w:pPr>
      <w:r w:rsidRPr="00E434A9">
        <w:rPr>
          <w:sz w:val="24"/>
          <w:szCs w:val="24"/>
        </w:rPr>
        <w:t>Составление плановой сметы представительских расходов и контроль, за ее исполнением, возлагается на начальника Планово-финансового управления (ПФУ), если иное не определено распоряжением руководителем учреждения.</w:t>
      </w:r>
    </w:p>
    <w:p w:rsidR="001777D1" w:rsidRPr="00E434A9" w:rsidRDefault="001777D1" w:rsidP="001777D1">
      <w:pPr>
        <w:pStyle w:val="2"/>
        <w:numPr>
          <w:ilvl w:val="1"/>
          <w:numId w:val="3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Плановая смета составляется на календарный год, с учетом фактических итогов работы за предшествующий период. Плановая смета, в связи с производственной необходимостью, в том числе изменениями в экономической ситуации, может быть скорректирована в сторону увеличения либо уменьшения, а также по статьям расходов на следующий отчетный (налоговый) период и представлена к утверждению руководителю учреждения.</w:t>
      </w:r>
    </w:p>
    <w:p w:rsidR="001777D1" w:rsidRPr="00E434A9" w:rsidRDefault="001777D1" w:rsidP="001777D1">
      <w:pPr>
        <w:pStyle w:val="2"/>
        <w:numPr>
          <w:ilvl w:val="1"/>
          <w:numId w:val="3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В случае превышения фактической величины произведенных представительских расходов над плановыми сметными назначениями (перерасход), сумма отклонений по каждой статье расходов с объяснением причин перерасхода, вносится руководителю учреждения для принятия решения об источнике возмещения суммы перерасхода.</w:t>
      </w:r>
    </w:p>
    <w:p w:rsidR="001777D1" w:rsidRPr="00E434A9" w:rsidRDefault="001777D1" w:rsidP="001777D1">
      <w:pPr>
        <w:pStyle w:val="2"/>
        <w:numPr>
          <w:ilvl w:val="1"/>
          <w:numId w:val="3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Комплект форм документов, необходимых для оформления и учета представительских расходов определяется Приложениями к данному Положению за № 1, 2, 3, 4, 5.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rPr>
          <w:sz w:val="24"/>
          <w:szCs w:val="24"/>
          <w:u w:val="single"/>
        </w:rPr>
      </w:pPr>
    </w:p>
    <w:p w:rsidR="001777D1" w:rsidRPr="00E434A9" w:rsidRDefault="001777D1" w:rsidP="001777D1">
      <w:pPr>
        <w:pStyle w:val="2"/>
        <w:spacing w:after="60" w:line="240" w:lineRule="auto"/>
        <w:jc w:val="center"/>
        <w:rPr>
          <w:sz w:val="24"/>
          <w:szCs w:val="24"/>
          <w:u w:val="single"/>
        </w:rPr>
      </w:pPr>
      <w:r w:rsidRPr="00E434A9">
        <w:rPr>
          <w:sz w:val="24"/>
          <w:szCs w:val="24"/>
          <w:u w:val="single"/>
        </w:rPr>
        <w:t>6. Изменения положения</w:t>
      </w:r>
    </w:p>
    <w:p w:rsidR="001777D1" w:rsidRPr="00E434A9" w:rsidRDefault="001777D1" w:rsidP="001777D1">
      <w:pPr>
        <w:pStyle w:val="2"/>
        <w:spacing w:after="0" w:line="240" w:lineRule="auto"/>
        <w:ind w:firstLine="284"/>
        <w:jc w:val="both"/>
        <w:rPr>
          <w:sz w:val="24"/>
          <w:szCs w:val="24"/>
        </w:rPr>
      </w:pPr>
      <w:r w:rsidRPr="00E434A9">
        <w:rPr>
          <w:sz w:val="24"/>
          <w:szCs w:val="24"/>
        </w:rPr>
        <w:t>6.1. Данное Положение может быть изменено или дополнено при изменении законодательных и нормативных актов, регулирующих условия формирования и использования представительских расходов, а также появлении новых актов, дополнительных расходов, не учитываемых данным Положением.</w:t>
      </w:r>
    </w:p>
    <w:p w:rsidR="001777D1" w:rsidRPr="00E434A9" w:rsidRDefault="001777D1" w:rsidP="001777D1">
      <w:pPr>
        <w:pStyle w:val="2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1777D1" w:rsidRPr="00E434A9" w:rsidRDefault="001777D1" w:rsidP="001777D1">
      <w:pPr>
        <w:pStyle w:val="2"/>
        <w:spacing w:after="0" w:line="240" w:lineRule="auto"/>
        <w:ind w:left="426" w:hanging="426"/>
        <w:rPr>
          <w:sz w:val="24"/>
          <w:szCs w:val="24"/>
        </w:rPr>
      </w:pPr>
    </w:p>
    <w:p w:rsidR="001777D1" w:rsidRPr="00E434A9" w:rsidRDefault="001777D1" w:rsidP="001777D1">
      <w:pPr>
        <w:pStyle w:val="2"/>
        <w:spacing w:after="0" w:line="240" w:lineRule="auto"/>
        <w:ind w:left="426" w:hanging="426"/>
        <w:rPr>
          <w:sz w:val="24"/>
          <w:szCs w:val="24"/>
        </w:rPr>
      </w:pPr>
    </w:p>
    <w:p w:rsidR="001777D1" w:rsidRPr="00E434A9" w:rsidRDefault="001777D1" w:rsidP="001777D1">
      <w:pPr>
        <w:pStyle w:val="2"/>
        <w:spacing w:after="0" w:line="240" w:lineRule="auto"/>
        <w:ind w:left="426" w:hanging="426"/>
        <w:rPr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keepNext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ПРИКАЗ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о проведении представительских мероприятий</w:t>
      </w: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С целью проведения представительских мероприятий, проводимых с представителями ____________________________________________________________________________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по вопросу  __________________________________________________________________,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(наименование темы мероприятия)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выделить из источника финансирования _____________________ счет №_______________</w:t>
      </w:r>
    </w:p>
    <w:p w:rsidR="001777D1" w:rsidRPr="00E434A9" w:rsidRDefault="001777D1" w:rsidP="001777D1">
      <w:pPr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(смета)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Дата проведения: с "___"__________ 201    г. по "___"____________ 201     г.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Место проведения: 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Приглашенные официальные должностные лица: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(Ф.И.О.)                                                                                     (должность)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Ответственным за проведение настоящего мероприятия назначить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(Ф.И.О.)                                                                                     (должность)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Руководитель учреждения                                                           __________________</w:t>
      </w:r>
    </w:p>
    <w:p w:rsidR="001777D1" w:rsidRPr="00E434A9" w:rsidRDefault="001777D1" w:rsidP="001777D1">
      <w:pPr>
        <w:autoSpaceDE w:val="0"/>
        <w:autoSpaceDN w:val="0"/>
        <w:adjustRightInd w:val="0"/>
        <w:ind w:firstLine="57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(Ф.И.О.)</w:t>
      </w: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7C13F0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</w:t>
      </w:r>
      <w:r w:rsidR="001777D1" w:rsidRPr="00E434A9">
        <w:rPr>
          <w:rFonts w:ascii="Times New Roman" w:hAnsi="Times New Roman" w:cs="Times New Roman"/>
          <w:sz w:val="24"/>
          <w:szCs w:val="24"/>
        </w:rPr>
        <w:t>риложение №2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проведения представительских мероприятий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С организацией ____________________________________________________ 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Цель проведения 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Дата проведения: с "___"__________201   г. по "___"____________201   г.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Место проведения: 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Приглашенные официальные должностные лица: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(Ф.И.О.)                                                                                     (должность) 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Планируется также присутствие других официальных лиц в кол-ве ______ чел.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Со стороны ______________________________________ планируется участие </w:t>
      </w:r>
    </w:p>
    <w:p w:rsidR="001777D1" w:rsidRPr="00E434A9" w:rsidRDefault="001777D1" w:rsidP="001777D1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следующих официальных лиц: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      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(Ф.И.О.)                                                                                     (должность)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Планируется также присутствие других официальных лиц в кол-ве ______ чел.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Источник финансирования _____________________ счет №_______________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single" w:sz="4" w:space="0" w:color="auto"/>
        </w:tblBorders>
        <w:tblLayout w:type="fixed"/>
        <w:tblLook w:val="0000"/>
      </w:tblPr>
      <w:tblGrid>
        <w:gridCol w:w="702"/>
        <w:gridCol w:w="6825"/>
        <w:gridCol w:w="1369"/>
        <w:gridCol w:w="1472"/>
      </w:tblGrid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Представительские мероприятия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Ответственное лицо: _______________________ /_______________________/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keepNext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 СМЕТА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представительских расходов на проведение встречи с организацией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Место проведения г. _______________                                       "__"_____________ 201  г.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Приглашенные официальные лица в кол-ве  ________________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Официальные участники со стороны учреждения    ________________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Источник финансирования ______________________ счет №______________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3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single" w:sz="4" w:space="0" w:color="auto"/>
        </w:tblBorders>
        <w:tblLayout w:type="fixed"/>
        <w:tblLook w:val="0000"/>
      </w:tblPr>
      <w:tblGrid>
        <w:gridCol w:w="505"/>
        <w:gridCol w:w="6482"/>
        <w:gridCol w:w="2123"/>
      </w:tblGrid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Наименование представительских расходов (состав расходов)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 xml:space="preserve"> Суммы представительских расходов (руб.)</w:t>
            </w: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официальному приему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обеспечение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 xml:space="preserve">Буфетное обслуживание во время проведения переговоров и культурной программы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переводчиков, не состоящих в штате организации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tabs>
          <w:tab w:val="left" w:pos="400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Сумма расходов подтверждается приложением первичных документов в кол-ве _______ шт.</w:t>
      </w: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Подпись отчетного лица _________________ _______________ 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</w:t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  <w:t xml:space="preserve">   (подпись)                </w:t>
      </w:r>
      <w:r w:rsidRPr="00E434A9">
        <w:rPr>
          <w:rFonts w:ascii="Times New Roman" w:hAnsi="Times New Roman" w:cs="Times New Roman"/>
          <w:sz w:val="24"/>
          <w:szCs w:val="24"/>
        </w:rPr>
        <w:tab/>
        <w:t xml:space="preserve">         (ф.и.о.)                                (должность)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keepNext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Приложение №4</w:t>
      </w: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jc w:val="right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77D1" w:rsidRPr="00E434A9" w:rsidRDefault="001777D1" w:rsidP="001777D1">
      <w:pPr>
        <w:keepNext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АКТ № _______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на списание представительских расходов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г. ________________                                                                                    "__"__________201   г.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Председатель комиссии 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     _______________________________________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     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     _______________________________________.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Назначенная приказом №_______  от "___"_____________201   г. комиссия произвела проверку документов, представленных  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  <w:t xml:space="preserve"> (фамилия и.о.) 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В результате ознакомления с предоставленными документами комиссия установила, что на проведение представительских мероприятий с представителями организации__________________________________ 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было израсходовано:</w:t>
      </w: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5"/>
        <w:gridCol w:w="4565"/>
        <w:gridCol w:w="833"/>
        <w:gridCol w:w="868"/>
        <w:gridCol w:w="1559"/>
        <w:gridCol w:w="1492"/>
      </w:tblGrid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Состав расходов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По отчету</w:t>
            </w:r>
          </w:p>
        </w:tc>
        <w:tc>
          <w:tcPr>
            <w:tcW w:w="3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На сумму</w:t>
            </w: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Расходы по официальному приему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Транспортное обеспечение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Буфетное обслуживание во время проведения переговоров и культурной программы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Оплата услуг переводчиков, не состоящих в штате организации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Заключение комиссии:</w:t>
      </w:r>
    </w:p>
    <w:p w:rsidR="001777D1" w:rsidRPr="00E434A9" w:rsidRDefault="001777D1" w:rsidP="001777D1">
      <w:p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1.</w:t>
      </w:r>
      <w:r w:rsidRPr="00E434A9">
        <w:rPr>
          <w:rFonts w:ascii="Times New Roman" w:hAnsi="Times New Roman" w:cs="Times New Roman"/>
          <w:sz w:val="24"/>
          <w:szCs w:val="24"/>
        </w:rPr>
        <w:tab/>
        <w:t>Признать представительские расходы в размере _____________________ __________________________ руб. _____ коп.</w:t>
      </w:r>
    </w:p>
    <w:p w:rsidR="001777D1" w:rsidRPr="00E434A9" w:rsidRDefault="001777D1" w:rsidP="001777D1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2.</w:t>
      </w:r>
      <w:r w:rsidRPr="00E434A9">
        <w:rPr>
          <w:rFonts w:ascii="Times New Roman" w:hAnsi="Times New Roman" w:cs="Times New Roman"/>
          <w:sz w:val="24"/>
          <w:szCs w:val="24"/>
        </w:rPr>
        <w:tab/>
        <w:t xml:space="preserve">___________________/_________________/ 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434A9">
        <w:rPr>
          <w:rFonts w:ascii="Times New Roman" w:hAnsi="Times New Roman" w:cs="Times New Roman"/>
          <w:sz w:val="24"/>
          <w:szCs w:val="24"/>
        </w:rPr>
        <w:tab/>
      </w:r>
      <w:r w:rsidRPr="00E434A9">
        <w:rPr>
          <w:rFonts w:ascii="Times New Roman" w:hAnsi="Times New Roman" w:cs="Times New Roman"/>
          <w:sz w:val="24"/>
          <w:szCs w:val="24"/>
        </w:rPr>
        <w:tab/>
        <w:t xml:space="preserve"> (подпись)                                              (ф.и.о.)                                           (должность)</w:t>
      </w:r>
    </w:p>
    <w:p w:rsidR="001777D1" w:rsidRPr="00E434A9" w:rsidRDefault="001777D1" w:rsidP="001777D1">
      <w:p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3.</w:t>
      </w:r>
      <w:r w:rsidRPr="00E434A9">
        <w:rPr>
          <w:rFonts w:ascii="Times New Roman" w:hAnsi="Times New Roman" w:cs="Times New Roman"/>
          <w:sz w:val="24"/>
          <w:szCs w:val="24"/>
        </w:rPr>
        <w:tab/>
        <w:t xml:space="preserve">Списать с  данного отчетного лица представительские расходы в размере </w:t>
      </w:r>
    </w:p>
    <w:p w:rsidR="001777D1" w:rsidRPr="00E434A9" w:rsidRDefault="001777D1" w:rsidP="001777D1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____________________________________________________ руб. ____ коп. с отнесением на себестоимость услуг в пределах установленных законодательством норм.</w:t>
      </w:r>
    </w:p>
    <w:p w:rsidR="001777D1" w:rsidRPr="00E434A9" w:rsidRDefault="001777D1" w:rsidP="001777D1">
      <w:p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4.</w:t>
      </w:r>
      <w:r w:rsidRPr="00E434A9">
        <w:rPr>
          <w:rFonts w:ascii="Times New Roman" w:hAnsi="Times New Roman" w:cs="Times New Roman"/>
          <w:sz w:val="24"/>
          <w:szCs w:val="24"/>
        </w:rPr>
        <w:tab/>
        <w:t>Признать представительскими расходы на оплату услуг переводчика в размере ________________________________________ руб. _____ коп.</w:t>
      </w:r>
    </w:p>
    <w:p w:rsidR="001777D1" w:rsidRPr="00E434A9" w:rsidRDefault="001777D1" w:rsidP="001777D1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5.</w:t>
      </w:r>
      <w:r w:rsidRPr="00E434A9">
        <w:rPr>
          <w:rFonts w:ascii="Times New Roman" w:hAnsi="Times New Roman" w:cs="Times New Roman"/>
          <w:sz w:val="24"/>
          <w:szCs w:val="24"/>
        </w:rPr>
        <w:tab/>
        <w:t>Списать на себестоимость услуг вышеприведенные представительские расходы в размере ______________________________ руб. _____ коп.</w:t>
      </w:r>
    </w:p>
    <w:p w:rsidR="001777D1" w:rsidRPr="00E434A9" w:rsidRDefault="001777D1" w:rsidP="001777D1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6.</w:t>
      </w:r>
      <w:r w:rsidRPr="00E434A9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__________________________________________________________________________________________________________________________</w:t>
      </w:r>
    </w:p>
    <w:p w:rsidR="001777D1" w:rsidRPr="00E434A9" w:rsidRDefault="001777D1" w:rsidP="001777D1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Подписи:</w:t>
      </w:r>
    </w:p>
    <w:p w:rsidR="001777D1" w:rsidRPr="00E434A9" w:rsidRDefault="001777D1" w:rsidP="001777D1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Председатель комиссии  </w:t>
      </w:r>
    </w:p>
    <w:p w:rsidR="001777D1" w:rsidRPr="00E434A9" w:rsidRDefault="001777D1" w:rsidP="001777D1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Члены комиссии</w:t>
      </w:r>
    </w:p>
    <w:p w:rsidR="001777D1" w:rsidRPr="00E434A9" w:rsidRDefault="001777D1" w:rsidP="001777D1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34A9">
        <w:rPr>
          <w:rFonts w:ascii="Times New Roman" w:hAnsi="Times New Roman" w:cs="Times New Roman"/>
          <w:b/>
          <w:bCs/>
          <w:sz w:val="24"/>
          <w:szCs w:val="24"/>
        </w:rPr>
        <w:t xml:space="preserve">ОТЧЕТ 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№______ от   "____"_________________201   г.</w:t>
      </w:r>
    </w:p>
    <w:p w:rsidR="001777D1" w:rsidRPr="00E434A9" w:rsidRDefault="001777D1" w:rsidP="001777D1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о произведенных представительских расходах</w:t>
      </w:r>
    </w:p>
    <w:p w:rsidR="001777D1" w:rsidRPr="00E434A9" w:rsidRDefault="001777D1" w:rsidP="001777D1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 официальными представителями учреждения были проведены переговоры с официальными представителями организации:__________________________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 в кол-ве представителей 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 в кол-ве представителей 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 в кол-ве представителей 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 в кол-ве представителей 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 в кол-ве представителей 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________________________________ в кол-ве представителей _____________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Общая тематика проведенных переговоров: 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Со стороны учреждения количество официальных представителей составило ________  чел.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Местом проведения переговоров явилось _______________________________________________________________________________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</w:p>
    <w:p w:rsidR="001777D1" w:rsidRPr="00E434A9" w:rsidRDefault="001777D1" w:rsidP="001777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lastRenderedPageBreak/>
        <w:t>Источник финансирования ____________________  счет №___________________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C13F0" w:rsidRPr="00E434A9" w:rsidRDefault="007C13F0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C13F0" w:rsidRPr="00E434A9" w:rsidRDefault="007C13F0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Фактическая смета</w:t>
      </w:r>
    </w:p>
    <w:p w:rsidR="001777D1" w:rsidRPr="00E434A9" w:rsidRDefault="001777D1" w:rsidP="00177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>произведенных представительских расходов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"/>
        <w:gridCol w:w="4810"/>
        <w:gridCol w:w="1148"/>
        <w:gridCol w:w="2160"/>
        <w:gridCol w:w="1437"/>
      </w:tblGrid>
      <w:tr w:rsidR="001777D1" w:rsidRPr="00E434A9" w:rsidTr="00C830B1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Номер подтверждающего документа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1777D1" w:rsidRPr="00E434A9" w:rsidTr="00C830B1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77D1" w:rsidRPr="00E434A9" w:rsidTr="00C830B1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rPr>
          <w:trHeight w:val="191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D1" w:rsidRPr="00E434A9" w:rsidTr="00C830B1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Всего на сумму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4A9">
              <w:rPr>
                <w:rFonts w:ascii="Times New Roman" w:hAnsi="Times New Roman" w:cs="Times New Roman"/>
                <w:sz w:val="24"/>
                <w:szCs w:val="24"/>
              </w:rPr>
              <w:t>В приложении  _______ подтверждающих документов на _______ листах.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D1" w:rsidRPr="00E434A9" w:rsidRDefault="001777D1" w:rsidP="00C83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777D1" w:rsidRPr="00E434A9" w:rsidRDefault="001777D1" w:rsidP="0017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E434A9">
        <w:rPr>
          <w:rFonts w:ascii="Times New Roman" w:hAnsi="Times New Roman" w:cs="Times New Roman"/>
          <w:sz w:val="24"/>
          <w:szCs w:val="24"/>
        </w:rPr>
        <w:t xml:space="preserve">Подпись отчетного лица ________________________ /__________________________/ </w:t>
      </w:r>
    </w:p>
    <w:p w:rsidR="001777D1" w:rsidRPr="00E434A9" w:rsidRDefault="001777D1" w:rsidP="001777D1">
      <w:pPr>
        <w:pStyle w:val="2"/>
        <w:spacing w:after="0" w:line="240" w:lineRule="auto"/>
        <w:ind w:left="426" w:hanging="426"/>
        <w:rPr>
          <w:sz w:val="24"/>
          <w:szCs w:val="24"/>
        </w:rPr>
      </w:pPr>
    </w:p>
    <w:p w:rsidR="001974A8" w:rsidRDefault="001974A8" w:rsidP="00042F63">
      <w:pPr>
        <w:pStyle w:val="a3"/>
        <w:spacing w:before="0" w:beforeAutospacing="0" w:after="120" w:afterAutospacing="0"/>
        <w:jc w:val="center"/>
        <w:rPr>
          <w:rStyle w:val="sfwc"/>
          <w:color w:val="000000"/>
        </w:rPr>
      </w:pPr>
    </w:p>
    <w:sectPr w:rsidR="001974A8" w:rsidSect="0092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4464"/>
    <w:multiLevelType w:val="multilevel"/>
    <w:tmpl w:val="EEBAF5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12B84223"/>
    <w:multiLevelType w:val="multilevel"/>
    <w:tmpl w:val="FB1E512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B4D5673"/>
    <w:multiLevelType w:val="multilevel"/>
    <w:tmpl w:val="A734E6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D576BE8"/>
    <w:multiLevelType w:val="hybridMultilevel"/>
    <w:tmpl w:val="8848D76E"/>
    <w:lvl w:ilvl="0" w:tplc="7B5291D2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7FE0084B"/>
    <w:multiLevelType w:val="multilevel"/>
    <w:tmpl w:val="A734E6F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42F63"/>
    <w:rsid w:val="00042F63"/>
    <w:rsid w:val="00137C20"/>
    <w:rsid w:val="001777D1"/>
    <w:rsid w:val="001974A8"/>
    <w:rsid w:val="003E5EB2"/>
    <w:rsid w:val="004760E8"/>
    <w:rsid w:val="0066692B"/>
    <w:rsid w:val="00786BF4"/>
    <w:rsid w:val="007C13F0"/>
    <w:rsid w:val="00925B8A"/>
    <w:rsid w:val="00CB666E"/>
    <w:rsid w:val="00D43F38"/>
    <w:rsid w:val="00E4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fwc">
    <w:name w:val="sfwc"/>
    <w:basedOn w:val="a0"/>
    <w:rsid w:val="00042F63"/>
  </w:style>
  <w:style w:type="paragraph" w:styleId="a3">
    <w:name w:val="Normal (Web)"/>
    <w:basedOn w:val="a"/>
    <w:uiPriority w:val="99"/>
    <w:rsid w:val="000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042F63"/>
  </w:style>
  <w:style w:type="paragraph" w:styleId="2">
    <w:name w:val="Body Text 2"/>
    <w:aliases w:val="Заголовок 1 Знак1"/>
    <w:basedOn w:val="a"/>
    <w:link w:val="20"/>
    <w:uiPriority w:val="99"/>
    <w:rsid w:val="001777D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aliases w:val="Заголовок 1 Знак1 Знак"/>
    <w:basedOn w:val="a0"/>
    <w:link w:val="2"/>
    <w:uiPriority w:val="99"/>
    <w:rsid w:val="001777D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2453</Words>
  <Characters>13987</Characters>
  <Application>Microsoft Office Word</Application>
  <DocSecurity>0</DocSecurity>
  <Lines>116</Lines>
  <Paragraphs>32</Paragraphs>
  <ScaleCrop>false</ScaleCrop>
  <Company/>
  <LinksUpToDate>false</LinksUpToDate>
  <CharactersWithSpaces>16408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5</cp:revision>
  <dcterms:created xsi:type="dcterms:W3CDTF">2024-07-17T08:00:00Z</dcterms:created>
  <dcterms:modified xsi:type="dcterms:W3CDTF">2024-07-29T07:21:00Z</dcterms:modified>
</cp:coreProperties>
</file>